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8E9" w:rsidRDefault="006138E9" w:rsidP="006138E9">
      <w:pPr>
        <w:ind w:left="-720"/>
        <w:rPr>
          <w:noProof/>
        </w:rPr>
      </w:pPr>
      <w:r>
        <w:rPr>
          <w:noProof/>
        </w:rPr>
        <w:drawing>
          <wp:anchor distT="0" distB="0" distL="114300" distR="114300" simplePos="0" relativeHeight="251658240" behindDoc="0" locked="0" layoutInCell="1" allowOverlap="1">
            <wp:simplePos x="0" y="0"/>
            <wp:positionH relativeFrom="margin">
              <wp:posOffset>-285750</wp:posOffset>
            </wp:positionH>
            <wp:positionV relativeFrom="margin">
              <wp:align>top</wp:align>
            </wp:positionV>
            <wp:extent cx="1505585" cy="15055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05585" cy="1505585"/>
                    </a:xfrm>
                    <a:prstGeom prst="rect">
                      <a:avLst/>
                    </a:prstGeom>
                    <a:noFill/>
                  </pic:spPr>
                </pic:pic>
              </a:graphicData>
            </a:graphic>
          </wp:anchor>
        </w:drawing>
      </w:r>
      <w:r>
        <w:rPr>
          <w:noProof/>
        </w:rPr>
        <w:drawing>
          <wp:inline distT="0" distB="0" distL="0" distR="0">
            <wp:extent cx="2763331" cy="819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66683" cy="820144"/>
                    </a:xfrm>
                    <a:prstGeom prst="rect">
                      <a:avLst/>
                    </a:prstGeom>
                    <a:noFill/>
                  </pic:spPr>
                </pic:pic>
              </a:graphicData>
            </a:graphic>
          </wp:inline>
        </w:drawing>
      </w:r>
    </w:p>
    <w:p w:rsidR="006138E9" w:rsidRPr="007377D3" w:rsidRDefault="006138E9" w:rsidP="006138E9">
      <w:pPr>
        <w:ind w:left="-720"/>
        <w:rPr>
          <w:rFonts w:cs="Aldhabi"/>
          <w:b/>
          <w:bCs/>
          <w:sz w:val="40"/>
          <w:szCs w:val="40"/>
        </w:rPr>
      </w:pPr>
      <w:r w:rsidRPr="007377D3">
        <w:rPr>
          <w:rFonts w:cs="Aldhabi"/>
          <w:b/>
          <w:bCs/>
          <w:sz w:val="40"/>
          <w:szCs w:val="40"/>
        </w:rPr>
        <w:t>Tattoo and Piercing Aftercare Instructions</w:t>
      </w:r>
    </w:p>
    <w:p w:rsidR="007377D3" w:rsidRPr="00C23A9A" w:rsidRDefault="003661AF" w:rsidP="009B4841">
      <w:pPr>
        <w:ind w:right="-720"/>
        <w:jc w:val="both"/>
        <w:rPr>
          <w:rFonts w:cs="Aldhabi"/>
          <w:b/>
          <w:bCs/>
          <w:sz w:val="20"/>
          <w:szCs w:val="20"/>
        </w:rPr>
      </w:pPr>
      <w:r w:rsidRPr="00C23A9A">
        <w:rPr>
          <w:rFonts w:cs="Aldhabi"/>
          <w:sz w:val="20"/>
          <w:szCs w:val="20"/>
        </w:rPr>
        <w:t>If you have any question</w:t>
      </w:r>
      <w:r w:rsidR="003B37FC" w:rsidRPr="00C23A9A">
        <w:rPr>
          <w:rFonts w:cs="Aldhabi"/>
          <w:sz w:val="20"/>
          <w:szCs w:val="20"/>
        </w:rPr>
        <w:t>s</w:t>
      </w:r>
      <w:r w:rsidRPr="00C23A9A">
        <w:rPr>
          <w:rFonts w:cs="Aldhabi"/>
          <w:sz w:val="20"/>
          <w:szCs w:val="20"/>
        </w:rPr>
        <w:t xml:space="preserve"> about yourtattoo or pierc</w:t>
      </w:r>
      <w:r w:rsidR="00C23A9A" w:rsidRPr="00C23A9A">
        <w:rPr>
          <w:rFonts w:cs="Aldhabi"/>
          <w:sz w:val="20"/>
          <w:szCs w:val="20"/>
        </w:rPr>
        <w:t>ing</w:t>
      </w:r>
      <w:r w:rsidRPr="00C23A9A">
        <w:rPr>
          <w:rFonts w:cs="Aldhabi"/>
          <w:sz w:val="20"/>
          <w:szCs w:val="20"/>
        </w:rPr>
        <w:t xml:space="preserve"> healing process, please contact us.</w:t>
      </w:r>
    </w:p>
    <w:p w:rsidR="009B4841" w:rsidRPr="00E2010A" w:rsidRDefault="009B4841" w:rsidP="009B4841">
      <w:pPr>
        <w:ind w:right="-720"/>
        <w:jc w:val="both"/>
        <w:rPr>
          <w:rFonts w:cs="Aldhabi"/>
          <w:b/>
          <w:bCs/>
        </w:rPr>
      </w:pPr>
      <w:r>
        <w:rPr>
          <w:rFonts w:cs="Aldhabi"/>
          <w:b/>
          <w:bCs/>
        </w:rPr>
        <w:t xml:space="preserve">                                          Edward </w:t>
      </w:r>
      <w:r w:rsidR="00C23A9A">
        <w:rPr>
          <w:rFonts w:cs="Aldhabi"/>
          <w:b/>
          <w:bCs/>
        </w:rPr>
        <w:t>(</w:t>
      </w:r>
      <w:r>
        <w:rPr>
          <w:rFonts w:cs="Aldhabi"/>
          <w:b/>
          <w:bCs/>
        </w:rPr>
        <w:t>250</w:t>
      </w:r>
      <w:r w:rsidR="00C23A9A">
        <w:rPr>
          <w:rFonts w:cs="Aldhabi"/>
          <w:b/>
          <w:bCs/>
        </w:rPr>
        <w:t xml:space="preserve">) </w:t>
      </w:r>
      <w:r>
        <w:rPr>
          <w:rFonts w:cs="Aldhabi"/>
          <w:b/>
          <w:bCs/>
        </w:rPr>
        <w:t>615</w:t>
      </w:r>
      <w:r w:rsidR="00C23A9A">
        <w:rPr>
          <w:rFonts w:cs="Aldhabi"/>
          <w:b/>
          <w:bCs/>
        </w:rPr>
        <w:t>-</w:t>
      </w:r>
      <w:r>
        <w:rPr>
          <w:rFonts w:cs="Aldhabi"/>
          <w:b/>
          <w:bCs/>
        </w:rPr>
        <w:t>6355</w:t>
      </w:r>
      <w:r w:rsidR="00C23A9A" w:rsidRPr="00C23A9A">
        <w:rPr>
          <w:rFonts w:cs="Aldhabi"/>
        </w:rPr>
        <w:t>or</w:t>
      </w:r>
      <w:r w:rsidR="00C23A9A">
        <w:rPr>
          <w:rFonts w:cs="Aldhabi"/>
          <w:b/>
          <w:bCs/>
        </w:rPr>
        <w:t xml:space="preserve"> Ray(250) </w:t>
      </w:r>
      <w:r w:rsidR="0054566C">
        <w:rPr>
          <w:rFonts w:cs="Aldhabi"/>
          <w:b/>
          <w:bCs/>
        </w:rPr>
        <w:t>631-3670</w:t>
      </w:r>
      <w:r>
        <w:rPr>
          <w:rFonts w:cs="Aldhabi"/>
          <w:b/>
          <w:bCs/>
        </w:rPr>
        <w:t xml:space="preserve">    For Piercing</w:t>
      </w:r>
      <w:r w:rsidR="00C23A9A">
        <w:rPr>
          <w:rFonts w:cs="Aldhabi"/>
          <w:b/>
          <w:bCs/>
        </w:rPr>
        <w:t>s:</w:t>
      </w:r>
      <w:r>
        <w:rPr>
          <w:rFonts w:cs="Aldhabi"/>
          <w:b/>
          <w:bCs/>
        </w:rPr>
        <w:t xml:space="preserve"> Eric </w:t>
      </w:r>
      <w:r w:rsidR="00C23A9A">
        <w:rPr>
          <w:rFonts w:cs="Aldhabi"/>
          <w:b/>
          <w:bCs/>
        </w:rPr>
        <w:t>(</w:t>
      </w:r>
      <w:r>
        <w:rPr>
          <w:rFonts w:cs="Aldhabi"/>
          <w:b/>
          <w:bCs/>
        </w:rPr>
        <w:t>250</w:t>
      </w:r>
      <w:r w:rsidR="00C23A9A">
        <w:rPr>
          <w:rFonts w:cs="Aldhabi"/>
          <w:b/>
          <w:bCs/>
        </w:rPr>
        <w:t>)</w:t>
      </w:r>
      <w:r>
        <w:rPr>
          <w:rFonts w:cs="Aldhabi"/>
          <w:b/>
          <w:bCs/>
        </w:rPr>
        <w:t>-641</w:t>
      </w:r>
      <w:r w:rsidR="00C23A9A">
        <w:rPr>
          <w:rFonts w:cs="Aldhabi"/>
          <w:b/>
          <w:bCs/>
        </w:rPr>
        <w:t>-</w:t>
      </w:r>
      <w:r>
        <w:rPr>
          <w:rFonts w:cs="Aldhabi"/>
          <w:b/>
          <w:bCs/>
        </w:rPr>
        <w:t>9937</w:t>
      </w:r>
    </w:p>
    <w:p w:rsidR="00C23A9A" w:rsidRPr="000D68BF" w:rsidRDefault="003661AF" w:rsidP="00C23A9A">
      <w:pPr>
        <w:pStyle w:val="ListParagraph"/>
        <w:ind w:left="0"/>
        <w:jc w:val="both"/>
        <w:rPr>
          <w:rFonts w:cs="Aldhabi"/>
          <w:b/>
          <w:bCs/>
          <w:sz w:val="20"/>
          <w:szCs w:val="20"/>
          <w:u w:val="single"/>
        </w:rPr>
      </w:pPr>
      <w:r w:rsidRPr="000D68BF">
        <w:rPr>
          <w:rFonts w:cs="Aldhabi"/>
          <w:b/>
          <w:bCs/>
          <w:sz w:val="20"/>
          <w:szCs w:val="20"/>
          <w:u w:val="single"/>
        </w:rPr>
        <w:t xml:space="preserve">Tattoo </w:t>
      </w:r>
      <w:r w:rsidR="000D68BF">
        <w:rPr>
          <w:rFonts w:cs="Aldhabi"/>
          <w:b/>
          <w:bCs/>
          <w:sz w:val="20"/>
          <w:szCs w:val="20"/>
          <w:u w:val="single"/>
        </w:rPr>
        <w:t>Aftercare</w:t>
      </w:r>
    </w:p>
    <w:p w:rsidR="000D68BF" w:rsidRPr="00C23A9A" w:rsidRDefault="000D68BF" w:rsidP="00C23A9A">
      <w:pPr>
        <w:pStyle w:val="ListParagraph"/>
        <w:ind w:left="0"/>
        <w:jc w:val="both"/>
        <w:rPr>
          <w:rFonts w:cs="Aldhabi"/>
          <w:sz w:val="16"/>
          <w:szCs w:val="16"/>
          <w:u w:val="single"/>
        </w:rPr>
      </w:pPr>
    </w:p>
    <w:p w:rsidR="007377D3" w:rsidRPr="009B4841" w:rsidRDefault="007377D3" w:rsidP="007377D3">
      <w:pPr>
        <w:pStyle w:val="ListParagraph"/>
        <w:numPr>
          <w:ilvl w:val="0"/>
          <w:numId w:val="1"/>
        </w:numPr>
        <w:jc w:val="both"/>
        <w:rPr>
          <w:rFonts w:cs="Aldhabi"/>
          <w:sz w:val="16"/>
          <w:szCs w:val="16"/>
        </w:rPr>
      </w:pPr>
      <w:r w:rsidRPr="009B4841">
        <w:rPr>
          <w:rFonts w:cs="Aldhabi"/>
          <w:sz w:val="16"/>
          <w:szCs w:val="16"/>
        </w:rPr>
        <w:t>Keep the first applied bandage for 24 hours</w:t>
      </w:r>
      <w:r w:rsidR="00C23A9A">
        <w:rPr>
          <w:rFonts w:cs="Aldhabi"/>
          <w:sz w:val="16"/>
          <w:szCs w:val="16"/>
        </w:rPr>
        <w:t xml:space="preserve">. </w:t>
      </w:r>
      <w:r w:rsidR="00D929F9">
        <w:rPr>
          <w:rFonts w:cs="Aldhabi"/>
          <w:sz w:val="16"/>
          <w:szCs w:val="16"/>
        </w:rPr>
        <w:t>After 24 hours, remove the first bandage, w</w:t>
      </w:r>
      <w:r w:rsidRPr="009B4841">
        <w:rPr>
          <w:rFonts w:cs="Aldhabi"/>
          <w:sz w:val="16"/>
          <w:szCs w:val="16"/>
        </w:rPr>
        <w:t xml:space="preserve">ash your tattoo with antibacterial soap, </w:t>
      </w:r>
      <w:r w:rsidR="00C23A9A">
        <w:rPr>
          <w:rFonts w:cs="Aldhabi"/>
          <w:sz w:val="16"/>
          <w:szCs w:val="16"/>
        </w:rPr>
        <w:t>l</w:t>
      </w:r>
      <w:r w:rsidRPr="009B4841">
        <w:rPr>
          <w:rFonts w:cs="Aldhabi"/>
          <w:sz w:val="16"/>
          <w:szCs w:val="16"/>
        </w:rPr>
        <w:t xml:space="preserve">et your tattoo dry </w:t>
      </w:r>
      <w:r w:rsidR="00D929F9">
        <w:rPr>
          <w:rFonts w:cs="Aldhabi"/>
          <w:sz w:val="16"/>
          <w:szCs w:val="16"/>
        </w:rPr>
        <w:t xml:space="preserve">and then apply the second bandage for another 24 hours. After removing the second bandage, let your tattoo dry for </w:t>
      </w:r>
      <w:r w:rsidRPr="009B4841">
        <w:rPr>
          <w:rFonts w:cs="Aldhabi"/>
          <w:sz w:val="16"/>
          <w:szCs w:val="16"/>
        </w:rPr>
        <w:t>4 days</w:t>
      </w:r>
      <w:r w:rsidR="00C23A9A">
        <w:rPr>
          <w:rFonts w:cs="Aldhabi"/>
          <w:sz w:val="16"/>
          <w:szCs w:val="16"/>
        </w:rPr>
        <w:t xml:space="preserve"> then</w:t>
      </w:r>
      <w:r w:rsidRPr="009B4841">
        <w:rPr>
          <w:rFonts w:cs="Aldhabi"/>
          <w:sz w:val="16"/>
          <w:szCs w:val="16"/>
        </w:rPr>
        <w:t xml:space="preserve"> apply an ointment onto your tattoo 3 times a day for 2 weeks.</w:t>
      </w:r>
    </w:p>
    <w:p w:rsidR="007377D3" w:rsidRPr="009B4841" w:rsidRDefault="007377D3" w:rsidP="007377D3">
      <w:pPr>
        <w:pStyle w:val="ListParagraph"/>
        <w:numPr>
          <w:ilvl w:val="0"/>
          <w:numId w:val="1"/>
        </w:numPr>
        <w:jc w:val="both"/>
        <w:rPr>
          <w:rStyle w:val="Emphasis"/>
          <w:rFonts w:cs="Aldhabi"/>
          <w:sz w:val="16"/>
          <w:szCs w:val="16"/>
        </w:rPr>
      </w:pPr>
      <w:r w:rsidRPr="009B4841">
        <w:rPr>
          <w:rStyle w:val="Emphasis"/>
          <w:i w:val="0"/>
          <w:iCs w:val="0"/>
          <w:spacing w:val="2"/>
          <w:sz w:val="16"/>
          <w:szCs w:val="16"/>
          <w:shd w:val="clear" w:color="auto" w:fill="FFFFFF"/>
        </w:rPr>
        <w:t>Never touch your tattoo without wash</w:t>
      </w:r>
      <w:r w:rsidR="00C23A9A">
        <w:rPr>
          <w:rStyle w:val="Emphasis"/>
          <w:i w:val="0"/>
          <w:iCs w:val="0"/>
          <w:spacing w:val="2"/>
          <w:sz w:val="16"/>
          <w:szCs w:val="16"/>
          <w:shd w:val="clear" w:color="auto" w:fill="FFFFFF"/>
        </w:rPr>
        <w:t>ing</w:t>
      </w:r>
      <w:r w:rsidRPr="009B4841">
        <w:rPr>
          <w:rStyle w:val="Emphasis"/>
          <w:i w:val="0"/>
          <w:iCs w:val="0"/>
          <w:spacing w:val="2"/>
          <w:sz w:val="16"/>
          <w:szCs w:val="16"/>
          <w:shd w:val="clear" w:color="auto" w:fill="FFFFFF"/>
        </w:rPr>
        <w:t xml:space="preserve"> your hand</w:t>
      </w:r>
      <w:r w:rsidR="00C23A9A">
        <w:rPr>
          <w:rStyle w:val="Emphasis"/>
          <w:i w:val="0"/>
          <w:iCs w:val="0"/>
          <w:spacing w:val="2"/>
          <w:sz w:val="16"/>
          <w:szCs w:val="16"/>
          <w:shd w:val="clear" w:color="auto" w:fill="FFFFFF"/>
        </w:rPr>
        <w:t>s</w:t>
      </w:r>
      <w:r w:rsidRPr="009B4841">
        <w:rPr>
          <w:rStyle w:val="Emphasis"/>
          <w:i w:val="0"/>
          <w:iCs w:val="0"/>
          <w:spacing w:val="2"/>
          <w:sz w:val="16"/>
          <w:szCs w:val="16"/>
          <w:shd w:val="clear" w:color="auto" w:fill="FFFFFF"/>
        </w:rPr>
        <w:t>.</w:t>
      </w:r>
    </w:p>
    <w:p w:rsidR="00555D03" w:rsidRPr="009B4841" w:rsidRDefault="007377D3" w:rsidP="00555D03">
      <w:pPr>
        <w:pStyle w:val="ListParagraph"/>
        <w:numPr>
          <w:ilvl w:val="0"/>
          <w:numId w:val="1"/>
        </w:numPr>
        <w:jc w:val="both"/>
        <w:rPr>
          <w:rStyle w:val="Emphasis"/>
          <w:rFonts w:cs="Aldhabi"/>
          <w:i w:val="0"/>
          <w:iCs w:val="0"/>
          <w:sz w:val="16"/>
          <w:szCs w:val="16"/>
        </w:rPr>
      </w:pPr>
      <w:r w:rsidRPr="009B4841">
        <w:rPr>
          <w:rStyle w:val="Emphasis"/>
          <w:i w:val="0"/>
          <w:iCs w:val="0"/>
          <w:spacing w:val="2"/>
          <w:sz w:val="16"/>
          <w:szCs w:val="16"/>
          <w:shd w:val="clear" w:color="auto" w:fill="FFFFFF"/>
        </w:rPr>
        <w:t>Only use your hand</w:t>
      </w:r>
      <w:r w:rsidR="00C23A9A">
        <w:rPr>
          <w:rStyle w:val="Emphasis"/>
          <w:i w:val="0"/>
          <w:iCs w:val="0"/>
          <w:spacing w:val="2"/>
          <w:sz w:val="16"/>
          <w:szCs w:val="16"/>
          <w:shd w:val="clear" w:color="auto" w:fill="FFFFFF"/>
        </w:rPr>
        <w:t>s</w:t>
      </w:r>
      <w:r w:rsidRPr="009B4841">
        <w:rPr>
          <w:rStyle w:val="Emphasis"/>
          <w:i w:val="0"/>
          <w:iCs w:val="0"/>
          <w:spacing w:val="2"/>
          <w:sz w:val="16"/>
          <w:szCs w:val="16"/>
          <w:shd w:val="clear" w:color="auto" w:fill="FFFFFF"/>
        </w:rPr>
        <w:t xml:space="preserve"> to clean your tattoo. Don’t use a cloth or anything else that could exfoliate</w:t>
      </w:r>
      <w:r w:rsidR="00C23A9A">
        <w:rPr>
          <w:rStyle w:val="Emphasis"/>
          <w:i w:val="0"/>
          <w:iCs w:val="0"/>
          <w:spacing w:val="2"/>
          <w:sz w:val="16"/>
          <w:szCs w:val="16"/>
          <w:shd w:val="clear" w:color="auto" w:fill="FFFFFF"/>
        </w:rPr>
        <w:t xml:space="preserve"> it</w:t>
      </w:r>
      <w:r w:rsidRPr="009B4841">
        <w:rPr>
          <w:rStyle w:val="Emphasis"/>
          <w:i w:val="0"/>
          <w:iCs w:val="0"/>
          <w:spacing w:val="2"/>
          <w:sz w:val="16"/>
          <w:szCs w:val="16"/>
          <w:shd w:val="clear" w:color="auto" w:fill="FFFFFF"/>
        </w:rPr>
        <w:t>.</w:t>
      </w:r>
    </w:p>
    <w:p w:rsidR="00DF130F" w:rsidRPr="009B4841" w:rsidRDefault="007377D3" w:rsidP="00DF130F">
      <w:pPr>
        <w:pStyle w:val="ListParagraph"/>
        <w:numPr>
          <w:ilvl w:val="0"/>
          <w:numId w:val="1"/>
        </w:numPr>
        <w:jc w:val="both"/>
        <w:rPr>
          <w:rFonts w:cs="Aldhabi"/>
          <w:sz w:val="16"/>
          <w:szCs w:val="16"/>
        </w:rPr>
      </w:pPr>
      <w:r w:rsidRPr="009B4841">
        <w:rPr>
          <w:rFonts w:eastAsia="Times New Roman" w:cs="Times New Roman"/>
          <w:spacing w:val="2"/>
          <w:sz w:val="16"/>
          <w:szCs w:val="16"/>
        </w:rPr>
        <w:t>After wash</w:t>
      </w:r>
      <w:r w:rsidR="00C23A9A">
        <w:rPr>
          <w:rFonts w:eastAsia="Times New Roman" w:cs="Times New Roman"/>
          <w:spacing w:val="2"/>
          <w:sz w:val="16"/>
          <w:szCs w:val="16"/>
        </w:rPr>
        <w:t>ing,</w:t>
      </w:r>
      <w:r w:rsidRPr="009B4841">
        <w:rPr>
          <w:rFonts w:eastAsia="Times New Roman" w:cs="Times New Roman"/>
          <w:spacing w:val="2"/>
          <w:sz w:val="16"/>
          <w:szCs w:val="16"/>
        </w:rPr>
        <w:t xml:space="preserve"> pat your tattoo </w:t>
      </w:r>
      <w:r w:rsidR="00C23A9A">
        <w:rPr>
          <w:rFonts w:eastAsia="Times New Roman" w:cs="Times New Roman"/>
          <w:spacing w:val="2"/>
          <w:sz w:val="16"/>
          <w:szCs w:val="16"/>
        </w:rPr>
        <w:t xml:space="preserve">dry </w:t>
      </w:r>
      <w:r w:rsidRPr="009B4841">
        <w:rPr>
          <w:rFonts w:eastAsia="Times New Roman" w:cs="Times New Roman"/>
          <w:spacing w:val="2"/>
          <w:sz w:val="16"/>
          <w:szCs w:val="16"/>
        </w:rPr>
        <w:t>with tissue paper</w:t>
      </w:r>
      <w:r w:rsidR="00C23A9A">
        <w:rPr>
          <w:rFonts w:eastAsia="Times New Roman" w:cs="Times New Roman"/>
          <w:spacing w:val="2"/>
          <w:sz w:val="16"/>
          <w:szCs w:val="16"/>
        </w:rPr>
        <w:t xml:space="preserve"> or paper towel, do NOT use bath towels as they hold bacteria</w:t>
      </w:r>
      <w:r w:rsidRPr="009B4841">
        <w:rPr>
          <w:rFonts w:eastAsia="Times New Roman" w:cs="Times New Roman"/>
          <w:spacing w:val="2"/>
          <w:sz w:val="16"/>
          <w:szCs w:val="16"/>
        </w:rPr>
        <w:t>.</w:t>
      </w:r>
    </w:p>
    <w:p w:rsidR="00DF130F" w:rsidRPr="009B4841" w:rsidRDefault="007377D3" w:rsidP="00DF130F">
      <w:pPr>
        <w:pStyle w:val="ListParagraph"/>
        <w:numPr>
          <w:ilvl w:val="0"/>
          <w:numId w:val="1"/>
        </w:numPr>
        <w:jc w:val="both"/>
        <w:rPr>
          <w:rFonts w:cs="Aldhabi"/>
          <w:sz w:val="16"/>
          <w:szCs w:val="16"/>
        </w:rPr>
      </w:pPr>
      <w:r w:rsidRPr="009B4841">
        <w:rPr>
          <w:rFonts w:eastAsia="Times New Roman" w:cs="Times New Roman"/>
          <w:spacing w:val="2"/>
          <w:sz w:val="16"/>
          <w:szCs w:val="16"/>
        </w:rPr>
        <w:t xml:space="preserve">Don’t </w:t>
      </w:r>
      <w:r w:rsidR="00C23A9A">
        <w:rPr>
          <w:rFonts w:eastAsia="Times New Roman" w:cs="Times New Roman"/>
          <w:spacing w:val="2"/>
          <w:sz w:val="16"/>
          <w:szCs w:val="16"/>
        </w:rPr>
        <w:t>re-</w:t>
      </w:r>
      <w:r w:rsidRPr="009B4841">
        <w:rPr>
          <w:rFonts w:eastAsia="Times New Roman" w:cs="Times New Roman"/>
          <w:spacing w:val="2"/>
          <w:sz w:val="16"/>
          <w:szCs w:val="16"/>
        </w:rPr>
        <w:t>bandage after wash</w:t>
      </w:r>
      <w:r w:rsidR="00C23A9A">
        <w:rPr>
          <w:rFonts w:eastAsia="Times New Roman" w:cs="Times New Roman"/>
          <w:spacing w:val="2"/>
          <w:sz w:val="16"/>
          <w:szCs w:val="16"/>
        </w:rPr>
        <w:t>ing</w:t>
      </w:r>
      <w:r w:rsidRPr="009B4841">
        <w:rPr>
          <w:rFonts w:eastAsia="Times New Roman" w:cs="Times New Roman"/>
          <w:spacing w:val="2"/>
          <w:sz w:val="16"/>
          <w:szCs w:val="16"/>
        </w:rPr>
        <w:t>, because your tattoo needs to breathe.</w:t>
      </w:r>
    </w:p>
    <w:p w:rsidR="00DF130F" w:rsidRPr="009B4841" w:rsidRDefault="007377D3" w:rsidP="00DF130F">
      <w:pPr>
        <w:pStyle w:val="ListParagraph"/>
        <w:numPr>
          <w:ilvl w:val="0"/>
          <w:numId w:val="1"/>
        </w:numPr>
        <w:jc w:val="both"/>
        <w:rPr>
          <w:rFonts w:cs="Aldhabi"/>
          <w:sz w:val="16"/>
          <w:szCs w:val="16"/>
        </w:rPr>
      </w:pPr>
      <w:r w:rsidRPr="009B4841">
        <w:rPr>
          <w:rFonts w:eastAsia="Times New Roman" w:cs="Times New Roman"/>
          <w:spacing w:val="2"/>
          <w:sz w:val="16"/>
          <w:szCs w:val="16"/>
        </w:rPr>
        <w:t xml:space="preserve">Use Tattoo ointment recommended by your artist to keep </w:t>
      </w:r>
      <w:r w:rsidR="00C23A9A">
        <w:rPr>
          <w:rFonts w:eastAsia="Times New Roman" w:cs="Times New Roman"/>
          <w:spacing w:val="2"/>
          <w:sz w:val="16"/>
          <w:szCs w:val="16"/>
        </w:rPr>
        <w:t>it at the proper moisture level</w:t>
      </w:r>
      <w:r w:rsidRPr="009B4841">
        <w:rPr>
          <w:rFonts w:eastAsia="Times New Roman" w:cs="Times New Roman"/>
          <w:spacing w:val="2"/>
          <w:sz w:val="16"/>
          <w:szCs w:val="16"/>
        </w:rPr>
        <w:t>.</w:t>
      </w:r>
    </w:p>
    <w:p w:rsidR="00DF130F" w:rsidRPr="009B4841" w:rsidRDefault="00C23A9A" w:rsidP="00DF130F">
      <w:pPr>
        <w:pStyle w:val="ListParagraph"/>
        <w:numPr>
          <w:ilvl w:val="0"/>
          <w:numId w:val="1"/>
        </w:numPr>
        <w:jc w:val="both"/>
        <w:rPr>
          <w:rFonts w:cs="Aldhabi"/>
          <w:sz w:val="16"/>
          <w:szCs w:val="16"/>
        </w:rPr>
      </w:pPr>
      <w:r>
        <w:rPr>
          <w:rFonts w:eastAsia="Times New Roman" w:cs="Times New Roman"/>
          <w:spacing w:val="2"/>
          <w:sz w:val="16"/>
          <w:szCs w:val="16"/>
        </w:rPr>
        <w:t>Apply</w:t>
      </w:r>
      <w:r w:rsidR="007377D3" w:rsidRPr="009B4841">
        <w:rPr>
          <w:rFonts w:eastAsia="Times New Roman" w:cs="Times New Roman"/>
          <w:spacing w:val="2"/>
          <w:sz w:val="16"/>
          <w:szCs w:val="16"/>
        </w:rPr>
        <w:t xml:space="preserve"> a thin layer of </w:t>
      </w:r>
      <w:r w:rsidR="00EC344D" w:rsidRPr="009B4841">
        <w:rPr>
          <w:rFonts w:eastAsia="Times New Roman" w:cs="Times New Roman"/>
          <w:spacing w:val="2"/>
          <w:sz w:val="16"/>
          <w:szCs w:val="16"/>
        </w:rPr>
        <w:t>Tattoo ointment</w:t>
      </w:r>
      <w:r w:rsidR="007377D3" w:rsidRPr="009B4841">
        <w:rPr>
          <w:rFonts w:eastAsia="Times New Roman" w:cs="Times New Roman"/>
          <w:spacing w:val="2"/>
          <w:sz w:val="16"/>
          <w:szCs w:val="16"/>
        </w:rPr>
        <w:t xml:space="preserve"> on your tattoo. </w:t>
      </w:r>
      <w:r w:rsidR="00EC344D" w:rsidRPr="009B4841">
        <w:rPr>
          <w:rFonts w:eastAsia="Times New Roman" w:cs="Times New Roman"/>
          <w:spacing w:val="2"/>
          <w:sz w:val="16"/>
          <w:szCs w:val="16"/>
        </w:rPr>
        <w:t>And also</w:t>
      </w:r>
      <w:r w:rsidR="007377D3" w:rsidRPr="009B4841">
        <w:rPr>
          <w:rFonts w:eastAsia="Times New Roman" w:cs="Times New Roman"/>
          <w:spacing w:val="2"/>
          <w:sz w:val="16"/>
          <w:szCs w:val="16"/>
        </w:rPr>
        <w:t xml:space="preserve"> make a routine to wash, dry and apply tattoo aftercare products</w:t>
      </w:r>
      <w:r>
        <w:rPr>
          <w:rFonts w:eastAsia="Times New Roman" w:cs="Times New Roman"/>
          <w:spacing w:val="2"/>
          <w:sz w:val="16"/>
          <w:szCs w:val="16"/>
        </w:rPr>
        <w:t xml:space="preserve"> twice</w:t>
      </w:r>
      <w:r w:rsidR="007377D3" w:rsidRPr="009B4841">
        <w:rPr>
          <w:rFonts w:eastAsia="Times New Roman" w:cs="Times New Roman"/>
          <w:spacing w:val="2"/>
          <w:sz w:val="16"/>
          <w:szCs w:val="16"/>
        </w:rPr>
        <w:t xml:space="preserve"> on a daily basis.</w:t>
      </w:r>
    </w:p>
    <w:p w:rsidR="007377D3" w:rsidRPr="009B4841" w:rsidRDefault="007377D3" w:rsidP="00DF130F">
      <w:pPr>
        <w:pStyle w:val="ListParagraph"/>
        <w:numPr>
          <w:ilvl w:val="0"/>
          <w:numId w:val="1"/>
        </w:numPr>
        <w:jc w:val="both"/>
        <w:rPr>
          <w:rFonts w:cs="Aldhabi"/>
          <w:sz w:val="16"/>
          <w:szCs w:val="16"/>
        </w:rPr>
      </w:pPr>
      <w:r w:rsidRPr="009B4841">
        <w:rPr>
          <w:rFonts w:eastAsia="Times New Roman" w:cs="Times New Roman"/>
          <w:spacing w:val="2"/>
          <w:sz w:val="16"/>
          <w:szCs w:val="16"/>
        </w:rPr>
        <w:t xml:space="preserve">Make sure to apply tattoo aftercare </w:t>
      </w:r>
      <w:r w:rsidR="00EC344D" w:rsidRPr="009B4841">
        <w:rPr>
          <w:rFonts w:eastAsia="Times New Roman" w:cs="Times New Roman"/>
          <w:spacing w:val="2"/>
          <w:sz w:val="16"/>
          <w:szCs w:val="16"/>
        </w:rPr>
        <w:t>ointment</w:t>
      </w:r>
      <w:r w:rsidRPr="009B4841">
        <w:rPr>
          <w:rFonts w:eastAsia="Times New Roman" w:cs="Times New Roman"/>
          <w:spacing w:val="2"/>
          <w:sz w:val="16"/>
          <w:szCs w:val="16"/>
        </w:rPr>
        <w:t xml:space="preserve"> daily, at least </w:t>
      </w:r>
      <w:r w:rsidR="00533B4F" w:rsidRPr="009B4841">
        <w:rPr>
          <w:rFonts w:eastAsia="Times New Roman" w:cs="Times New Roman"/>
          <w:spacing w:val="2"/>
          <w:sz w:val="16"/>
          <w:szCs w:val="16"/>
        </w:rPr>
        <w:t>2</w:t>
      </w:r>
      <w:r w:rsidRPr="009B4841">
        <w:rPr>
          <w:rFonts w:eastAsia="Times New Roman" w:cs="Times New Roman"/>
          <w:spacing w:val="2"/>
          <w:sz w:val="16"/>
          <w:szCs w:val="16"/>
        </w:rPr>
        <w:t xml:space="preserve"> to </w:t>
      </w:r>
      <w:r w:rsidR="00533B4F" w:rsidRPr="009B4841">
        <w:rPr>
          <w:rFonts w:eastAsia="Times New Roman" w:cs="Times New Roman"/>
          <w:spacing w:val="2"/>
          <w:sz w:val="16"/>
          <w:szCs w:val="16"/>
        </w:rPr>
        <w:t>3</w:t>
      </w:r>
      <w:r w:rsidRPr="009B4841">
        <w:rPr>
          <w:rFonts w:eastAsia="Times New Roman" w:cs="Times New Roman"/>
          <w:spacing w:val="2"/>
          <w:sz w:val="16"/>
          <w:szCs w:val="16"/>
        </w:rPr>
        <w:t xml:space="preserve"> times.</w:t>
      </w:r>
    </w:p>
    <w:p w:rsidR="006A3D90" w:rsidRPr="009B4841" w:rsidRDefault="00374999" w:rsidP="006A3D90">
      <w:pPr>
        <w:pStyle w:val="ListParagraph"/>
        <w:numPr>
          <w:ilvl w:val="0"/>
          <w:numId w:val="1"/>
        </w:numPr>
        <w:jc w:val="both"/>
        <w:rPr>
          <w:rFonts w:cs="Aldhabi"/>
          <w:i/>
          <w:iCs/>
          <w:sz w:val="16"/>
          <w:szCs w:val="16"/>
        </w:rPr>
      </w:pPr>
      <w:r w:rsidRPr="009B4841">
        <w:rPr>
          <w:rStyle w:val="Emphasis"/>
          <w:i w:val="0"/>
          <w:iCs w:val="0"/>
          <w:spacing w:val="2"/>
          <w:sz w:val="16"/>
          <w:szCs w:val="16"/>
          <w:shd w:val="clear" w:color="auto" w:fill="FFFFFF"/>
        </w:rPr>
        <w:t>To lower swelling, Ice your tattoo and also elevate your tattoo</w:t>
      </w:r>
      <w:r w:rsidR="00C23A9A">
        <w:rPr>
          <w:rStyle w:val="Emphasis"/>
          <w:i w:val="0"/>
          <w:iCs w:val="0"/>
          <w:spacing w:val="2"/>
          <w:sz w:val="16"/>
          <w:szCs w:val="16"/>
          <w:shd w:val="clear" w:color="auto" w:fill="FFFFFF"/>
        </w:rPr>
        <w:t xml:space="preserve"> if desired.</w:t>
      </w:r>
    </w:p>
    <w:p w:rsidR="006A3D90" w:rsidRPr="000D68BF" w:rsidRDefault="000D68BF" w:rsidP="006A3D90">
      <w:pPr>
        <w:jc w:val="both"/>
        <w:rPr>
          <w:rFonts w:cs="Aldhabi"/>
          <w:b/>
          <w:bCs/>
          <w:color w:val="C00000"/>
          <w:sz w:val="20"/>
          <w:szCs w:val="20"/>
          <w:u w:val="single"/>
        </w:rPr>
      </w:pPr>
      <w:r w:rsidRPr="000D68BF">
        <w:rPr>
          <w:rFonts w:cs="Aldhabi"/>
          <w:b/>
          <w:bCs/>
          <w:color w:val="C00000"/>
          <w:sz w:val="20"/>
          <w:szCs w:val="20"/>
          <w:u w:val="single"/>
        </w:rPr>
        <w:t>What to Avoid</w:t>
      </w:r>
      <w:r w:rsidR="009B4236" w:rsidRPr="000D68BF">
        <w:rPr>
          <w:rFonts w:cs="Aldhabi"/>
          <w:b/>
          <w:bCs/>
          <w:color w:val="C00000"/>
          <w:sz w:val="20"/>
          <w:szCs w:val="20"/>
          <w:u w:val="single"/>
        </w:rPr>
        <w:t>:</w:t>
      </w:r>
    </w:p>
    <w:p w:rsidR="006A3D90" w:rsidRPr="009B4841" w:rsidRDefault="00B22557" w:rsidP="006A3D90">
      <w:pPr>
        <w:pStyle w:val="ListParagraph"/>
        <w:numPr>
          <w:ilvl w:val="0"/>
          <w:numId w:val="1"/>
        </w:numPr>
        <w:jc w:val="both"/>
        <w:rPr>
          <w:rFonts w:cs="Aldhabi"/>
          <w:b/>
          <w:bCs/>
          <w:sz w:val="16"/>
          <w:szCs w:val="16"/>
        </w:rPr>
      </w:pPr>
      <w:r w:rsidRPr="009B4841">
        <w:rPr>
          <w:rFonts w:eastAsia="Times New Roman" w:cs="Times New Roman"/>
          <w:spacing w:val="2"/>
          <w:sz w:val="16"/>
          <w:szCs w:val="16"/>
        </w:rPr>
        <w:t>Don’t scratch, slap, pick, peel</w:t>
      </w:r>
      <w:r w:rsidR="009B4236">
        <w:rPr>
          <w:rFonts w:eastAsia="Times New Roman" w:cs="Times New Roman"/>
          <w:spacing w:val="2"/>
          <w:sz w:val="16"/>
          <w:szCs w:val="16"/>
        </w:rPr>
        <w:t>,</w:t>
      </w:r>
      <w:r w:rsidRPr="009B4841">
        <w:rPr>
          <w:rFonts w:eastAsia="Times New Roman" w:cs="Times New Roman"/>
          <w:spacing w:val="2"/>
          <w:sz w:val="16"/>
          <w:szCs w:val="16"/>
        </w:rPr>
        <w:t xml:space="preserve"> irritate or rub your tattoo</w:t>
      </w:r>
    </w:p>
    <w:p w:rsidR="006A3D90" w:rsidRPr="009B4841" w:rsidRDefault="00B22557" w:rsidP="006A3D90">
      <w:pPr>
        <w:pStyle w:val="ListParagraph"/>
        <w:numPr>
          <w:ilvl w:val="0"/>
          <w:numId w:val="1"/>
        </w:numPr>
        <w:jc w:val="both"/>
        <w:rPr>
          <w:rFonts w:cs="Aldhabi"/>
          <w:b/>
          <w:bCs/>
          <w:sz w:val="16"/>
          <w:szCs w:val="16"/>
        </w:rPr>
      </w:pPr>
      <w:r w:rsidRPr="009B4841">
        <w:rPr>
          <w:rFonts w:eastAsia="Times New Roman" w:cs="Times New Roman"/>
          <w:spacing w:val="2"/>
          <w:sz w:val="16"/>
          <w:szCs w:val="16"/>
        </w:rPr>
        <w:t>Avoid soaking</w:t>
      </w:r>
      <w:r w:rsidR="00515CC4" w:rsidRPr="009B4841">
        <w:rPr>
          <w:rFonts w:eastAsia="Times New Roman" w:cs="Times New Roman"/>
          <w:spacing w:val="2"/>
          <w:sz w:val="16"/>
          <w:szCs w:val="16"/>
        </w:rPr>
        <w:t xml:space="preserve"> in water</w:t>
      </w:r>
      <w:r w:rsidRPr="009B4841">
        <w:rPr>
          <w:rFonts w:eastAsia="Times New Roman" w:cs="Times New Roman"/>
          <w:spacing w:val="2"/>
          <w:sz w:val="16"/>
          <w:szCs w:val="16"/>
        </w:rPr>
        <w:t>,</w:t>
      </w:r>
      <w:r w:rsidR="00515CC4" w:rsidRPr="009B4841">
        <w:rPr>
          <w:rFonts w:eastAsia="Times New Roman" w:cs="Times New Roman"/>
          <w:spacing w:val="2"/>
          <w:sz w:val="16"/>
          <w:szCs w:val="16"/>
        </w:rPr>
        <w:t xml:space="preserve"> don’t go </w:t>
      </w:r>
      <w:r w:rsidRPr="009B4841">
        <w:rPr>
          <w:rFonts w:eastAsia="Times New Roman" w:cs="Times New Roman"/>
          <w:spacing w:val="2"/>
          <w:sz w:val="16"/>
          <w:szCs w:val="16"/>
        </w:rPr>
        <w:t xml:space="preserve">swimming for a couple of </w:t>
      </w:r>
      <w:r w:rsidR="00515CC4" w:rsidRPr="009B4841">
        <w:rPr>
          <w:rFonts w:eastAsia="Times New Roman" w:cs="Times New Roman"/>
          <w:spacing w:val="2"/>
          <w:sz w:val="16"/>
          <w:szCs w:val="16"/>
        </w:rPr>
        <w:t>weeks</w:t>
      </w:r>
      <w:r w:rsidRPr="009B4841">
        <w:rPr>
          <w:rFonts w:eastAsia="Times New Roman" w:cs="Times New Roman"/>
          <w:spacing w:val="2"/>
          <w:sz w:val="16"/>
          <w:szCs w:val="16"/>
        </w:rPr>
        <w:t>.</w:t>
      </w:r>
    </w:p>
    <w:p w:rsidR="006A3D90" w:rsidRPr="009B4841" w:rsidRDefault="009B4236" w:rsidP="006A3D90">
      <w:pPr>
        <w:pStyle w:val="ListParagraph"/>
        <w:numPr>
          <w:ilvl w:val="0"/>
          <w:numId w:val="1"/>
        </w:numPr>
        <w:jc w:val="both"/>
        <w:rPr>
          <w:rFonts w:cs="Aldhabi"/>
          <w:b/>
          <w:bCs/>
          <w:sz w:val="16"/>
          <w:szCs w:val="16"/>
        </w:rPr>
      </w:pPr>
      <w:r>
        <w:rPr>
          <w:rFonts w:eastAsia="Times New Roman" w:cs="Times New Roman"/>
          <w:spacing w:val="2"/>
          <w:sz w:val="16"/>
          <w:szCs w:val="16"/>
        </w:rPr>
        <w:t>For at least</w:t>
      </w:r>
      <w:r w:rsidR="00B22557" w:rsidRPr="009B4841">
        <w:rPr>
          <w:rFonts w:eastAsia="Times New Roman" w:cs="Times New Roman"/>
          <w:spacing w:val="2"/>
          <w:sz w:val="16"/>
          <w:szCs w:val="16"/>
        </w:rPr>
        <w:t xml:space="preserve"> 2 to 3 weeks do</w:t>
      </w:r>
      <w:r>
        <w:rPr>
          <w:rFonts w:eastAsia="Times New Roman" w:cs="Times New Roman"/>
          <w:spacing w:val="2"/>
          <w:sz w:val="16"/>
          <w:szCs w:val="16"/>
        </w:rPr>
        <w:t xml:space="preserve"> not</w:t>
      </w:r>
      <w:r w:rsidR="00B22557" w:rsidRPr="009B4841">
        <w:rPr>
          <w:rFonts w:eastAsia="Times New Roman" w:cs="Times New Roman"/>
          <w:spacing w:val="2"/>
          <w:sz w:val="16"/>
          <w:szCs w:val="16"/>
        </w:rPr>
        <w:t xml:space="preserve"> expose your tattoo in </w:t>
      </w:r>
      <w:r>
        <w:rPr>
          <w:rFonts w:eastAsia="Times New Roman" w:cs="Times New Roman"/>
          <w:spacing w:val="2"/>
          <w:sz w:val="16"/>
          <w:szCs w:val="16"/>
        </w:rPr>
        <w:t>direct</w:t>
      </w:r>
      <w:r w:rsidR="00B22557" w:rsidRPr="009B4841">
        <w:rPr>
          <w:rFonts w:eastAsia="Times New Roman" w:cs="Times New Roman"/>
          <w:spacing w:val="2"/>
          <w:sz w:val="16"/>
          <w:szCs w:val="16"/>
        </w:rPr>
        <w:t xml:space="preserve"> sunlight.</w:t>
      </w:r>
    </w:p>
    <w:p w:rsidR="006A3D90" w:rsidRPr="009B4841" w:rsidRDefault="00B22557" w:rsidP="006A3D90">
      <w:pPr>
        <w:pStyle w:val="ListParagraph"/>
        <w:numPr>
          <w:ilvl w:val="0"/>
          <w:numId w:val="1"/>
        </w:numPr>
        <w:jc w:val="both"/>
        <w:rPr>
          <w:rFonts w:cs="Aldhabi"/>
          <w:b/>
          <w:bCs/>
          <w:sz w:val="16"/>
          <w:szCs w:val="16"/>
        </w:rPr>
      </w:pPr>
      <w:r w:rsidRPr="009B4841">
        <w:rPr>
          <w:rFonts w:eastAsia="Times New Roman" w:cs="Times New Roman"/>
          <w:spacing w:val="2"/>
          <w:sz w:val="16"/>
          <w:szCs w:val="16"/>
        </w:rPr>
        <w:t>Avoid wearing jewelry, abrasive materials or shoes that could rub your tattoo.</w:t>
      </w:r>
    </w:p>
    <w:p w:rsidR="006A3D90" w:rsidRPr="009B4841" w:rsidRDefault="009B4236" w:rsidP="006A3D90">
      <w:pPr>
        <w:pStyle w:val="ListParagraph"/>
        <w:numPr>
          <w:ilvl w:val="0"/>
          <w:numId w:val="1"/>
        </w:numPr>
        <w:jc w:val="both"/>
        <w:rPr>
          <w:rFonts w:cs="Aldhabi"/>
          <w:b/>
          <w:bCs/>
          <w:sz w:val="16"/>
          <w:szCs w:val="16"/>
        </w:rPr>
      </w:pPr>
      <w:r>
        <w:rPr>
          <w:rFonts w:eastAsia="Times New Roman" w:cs="Times New Roman"/>
          <w:spacing w:val="2"/>
          <w:sz w:val="16"/>
          <w:szCs w:val="16"/>
        </w:rPr>
        <w:t xml:space="preserve">Wash </w:t>
      </w:r>
      <w:r w:rsidR="00B22557" w:rsidRPr="009B4841">
        <w:rPr>
          <w:rFonts w:eastAsia="Times New Roman" w:cs="Times New Roman"/>
          <w:spacing w:val="2"/>
          <w:sz w:val="16"/>
          <w:szCs w:val="16"/>
        </w:rPr>
        <w:t>your gym equipment before using them.</w:t>
      </w:r>
    </w:p>
    <w:p w:rsidR="00801F97" w:rsidRPr="009B4236" w:rsidRDefault="009B4236" w:rsidP="009B4236">
      <w:pPr>
        <w:pStyle w:val="ListParagraph"/>
        <w:numPr>
          <w:ilvl w:val="0"/>
          <w:numId w:val="1"/>
        </w:numPr>
        <w:jc w:val="both"/>
        <w:rPr>
          <w:rFonts w:cs="Aldhabi"/>
          <w:b/>
          <w:bCs/>
          <w:sz w:val="16"/>
          <w:szCs w:val="16"/>
        </w:rPr>
      </w:pPr>
      <w:r w:rsidRPr="009B4236">
        <w:rPr>
          <w:rFonts w:eastAsia="Times New Roman" w:cs="Times New Roman"/>
          <w:spacing w:val="2"/>
          <w:sz w:val="16"/>
          <w:szCs w:val="16"/>
        </w:rPr>
        <w:t xml:space="preserve">Avoid using Vaseline on your tattoo! Vaseline blocks the skin pores and prevents proper </w:t>
      </w:r>
      <w:r>
        <w:rPr>
          <w:rFonts w:eastAsia="Times New Roman" w:cs="Times New Roman"/>
          <w:spacing w:val="2"/>
          <w:sz w:val="16"/>
          <w:szCs w:val="16"/>
        </w:rPr>
        <w:t>aeration as well as increase the risk of infection. Vaseline may only be used as a barrier should the tattoo be exposed to a large amount of water, such as showering or bathing.</w:t>
      </w:r>
    </w:p>
    <w:p w:rsidR="003A1F4D" w:rsidRDefault="003A1F4D" w:rsidP="003A1F4D">
      <w:pPr>
        <w:pStyle w:val="ListParagraph"/>
        <w:ind w:left="0"/>
        <w:jc w:val="both"/>
        <w:rPr>
          <w:rFonts w:cs="Aldhabi"/>
          <w:b/>
          <w:bCs/>
          <w:sz w:val="16"/>
          <w:szCs w:val="16"/>
        </w:rPr>
      </w:pPr>
    </w:p>
    <w:p w:rsidR="000D68BF" w:rsidRPr="009B4841" w:rsidRDefault="000D68BF" w:rsidP="003A1F4D">
      <w:pPr>
        <w:pStyle w:val="ListParagraph"/>
        <w:ind w:left="0"/>
        <w:jc w:val="both"/>
        <w:rPr>
          <w:rFonts w:cs="Aldhabi"/>
          <w:b/>
          <w:bCs/>
          <w:sz w:val="16"/>
          <w:szCs w:val="16"/>
        </w:rPr>
      </w:pPr>
    </w:p>
    <w:p w:rsidR="00801F97" w:rsidRPr="009B4236" w:rsidRDefault="00801F97" w:rsidP="00801F97">
      <w:pPr>
        <w:jc w:val="both"/>
        <w:rPr>
          <w:rFonts w:cs="Aldhabi"/>
          <w:b/>
          <w:bCs/>
          <w:sz w:val="16"/>
          <w:szCs w:val="16"/>
          <w:u w:val="single"/>
        </w:rPr>
      </w:pPr>
      <w:r w:rsidRPr="000D68BF">
        <w:rPr>
          <w:rFonts w:cs="Aldhabi"/>
          <w:b/>
          <w:bCs/>
          <w:sz w:val="20"/>
          <w:szCs w:val="20"/>
          <w:u w:val="single"/>
        </w:rPr>
        <w:t xml:space="preserve">Piercing </w:t>
      </w:r>
      <w:r w:rsidR="009B4236" w:rsidRPr="000D68BF">
        <w:rPr>
          <w:rFonts w:cs="Aldhabi"/>
          <w:b/>
          <w:bCs/>
          <w:sz w:val="20"/>
          <w:szCs w:val="20"/>
          <w:u w:val="single"/>
        </w:rPr>
        <w:t>A</w:t>
      </w:r>
      <w:r w:rsidRPr="000D68BF">
        <w:rPr>
          <w:rFonts w:cs="Aldhabi"/>
          <w:b/>
          <w:bCs/>
          <w:sz w:val="20"/>
          <w:szCs w:val="20"/>
          <w:u w:val="single"/>
        </w:rPr>
        <w:t>ftercare</w:t>
      </w:r>
    </w:p>
    <w:p w:rsidR="00E54155" w:rsidRPr="009B4841" w:rsidRDefault="00E54155" w:rsidP="000D68BF">
      <w:pPr>
        <w:pStyle w:val="ListParagraph"/>
        <w:numPr>
          <w:ilvl w:val="0"/>
          <w:numId w:val="8"/>
        </w:numPr>
        <w:ind w:left="0"/>
        <w:jc w:val="both"/>
        <w:rPr>
          <w:rFonts w:cs="Aldhabi"/>
          <w:sz w:val="16"/>
          <w:szCs w:val="16"/>
        </w:rPr>
      </w:pPr>
      <w:r w:rsidRPr="009B4841">
        <w:rPr>
          <w:rFonts w:cs="Aldhabi"/>
          <w:sz w:val="16"/>
          <w:szCs w:val="16"/>
        </w:rPr>
        <w:t>Wash your piercings twice daily with soap</w:t>
      </w:r>
      <w:r w:rsidR="009B4236">
        <w:rPr>
          <w:rFonts w:cs="Aldhabi"/>
          <w:sz w:val="16"/>
          <w:szCs w:val="16"/>
        </w:rPr>
        <w:t>.</w:t>
      </w:r>
      <w:r w:rsidRPr="009B4841">
        <w:rPr>
          <w:rFonts w:cs="Aldhabi"/>
          <w:sz w:val="16"/>
          <w:szCs w:val="16"/>
        </w:rPr>
        <w:t xml:space="preserve">For </w:t>
      </w:r>
      <w:r w:rsidR="009B4236">
        <w:rPr>
          <w:rFonts w:cs="Aldhabi"/>
          <w:sz w:val="16"/>
          <w:szCs w:val="16"/>
        </w:rPr>
        <w:t>o</w:t>
      </w:r>
      <w:r w:rsidRPr="009B4841">
        <w:rPr>
          <w:rFonts w:cs="Aldhabi"/>
          <w:sz w:val="16"/>
          <w:szCs w:val="16"/>
        </w:rPr>
        <w:t>ral piercing</w:t>
      </w:r>
      <w:r w:rsidR="009B4236">
        <w:rPr>
          <w:rFonts w:cs="Aldhabi"/>
          <w:sz w:val="16"/>
          <w:szCs w:val="16"/>
        </w:rPr>
        <w:t>s,</w:t>
      </w:r>
      <w:r w:rsidRPr="009B4841">
        <w:rPr>
          <w:rFonts w:cs="Aldhabi"/>
          <w:sz w:val="16"/>
          <w:szCs w:val="16"/>
        </w:rPr>
        <w:t xml:space="preserve"> use an alcohol-free mouthwash.</w:t>
      </w:r>
    </w:p>
    <w:p w:rsidR="00E54155" w:rsidRPr="009B4841" w:rsidRDefault="00E54155" w:rsidP="000D68BF">
      <w:pPr>
        <w:pStyle w:val="ListParagraph"/>
        <w:numPr>
          <w:ilvl w:val="0"/>
          <w:numId w:val="8"/>
        </w:numPr>
        <w:ind w:left="0"/>
        <w:jc w:val="both"/>
        <w:rPr>
          <w:rFonts w:cs="Aldhabi"/>
          <w:sz w:val="16"/>
          <w:szCs w:val="16"/>
        </w:rPr>
      </w:pPr>
      <w:r w:rsidRPr="009B4841">
        <w:rPr>
          <w:rFonts w:eastAsia="Times New Roman" w:cs="Arial"/>
          <w:sz w:val="16"/>
          <w:szCs w:val="16"/>
        </w:rPr>
        <w:t>Wash</w:t>
      </w:r>
      <w:r w:rsidRPr="009B4841">
        <w:rPr>
          <w:rFonts w:eastAsia="Times New Roman" w:cs="Arial"/>
          <w:b/>
          <w:bCs/>
          <w:sz w:val="16"/>
          <w:szCs w:val="16"/>
        </w:rPr>
        <w:t> </w:t>
      </w:r>
      <w:r w:rsidRPr="009B4841">
        <w:rPr>
          <w:rFonts w:eastAsia="Times New Roman" w:cs="Arial"/>
          <w:sz w:val="16"/>
          <w:szCs w:val="16"/>
        </w:rPr>
        <w:t>your hands thoroughly prior to cleaning or touching your piercing.</w:t>
      </w:r>
    </w:p>
    <w:p w:rsidR="00E54155" w:rsidRPr="009B4841" w:rsidRDefault="00E54155" w:rsidP="000D68BF">
      <w:pPr>
        <w:pStyle w:val="ListParagraph"/>
        <w:numPr>
          <w:ilvl w:val="0"/>
          <w:numId w:val="8"/>
        </w:numPr>
        <w:ind w:left="0"/>
        <w:jc w:val="both"/>
        <w:rPr>
          <w:rFonts w:cs="Aldhabi"/>
          <w:sz w:val="16"/>
          <w:szCs w:val="16"/>
        </w:rPr>
      </w:pPr>
      <w:r w:rsidRPr="009B4841">
        <w:rPr>
          <w:rFonts w:eastAsia="Times New Roman" w:cs="Arial"/>
          <w:sz w:val="16"/>
          <w:szCs w:val="16"/>
        </w:rPr>
        <w:t xml:space="preserve">Salinerinse as needed during healing. For certain placements it may be easier to apply using </w:t>
      </w:r>
      <w:r w:rsidR="009B4236">
        <w:rPr>
          <w:rFonts w:eastAsia="Times New Roman" w:cs="Arial"/>
          <w:sz w:val="16"/>
          <w:szCs w:val="16"/>
        </w:rPr>
        <w:t xml:space="preserve">a </w:t>
      </w:r>
      <w:r w:rsidRPr="009B4841">
        <w:rPr>
          <w:rFonts w:eastAsia="Times New Roman" w:cs="Arial"/>
          <w:sz w:val="16"/>
          <w:szCs w:val="16"/>
        </w:rPr>
        <w:t>clean gauze saturated with saline solution. A brief rinse afterward will remove any residue.</w:t>
      </w:r>
    </w:p>
    <w:p w:rsidR="00E54155" w:rsidRPr="009B4841" w:rsidRDefault="00E54155" w:rsidP="000D68BF">
      <w:pPr>
        <w:pStyle w:val="ListParagraph"/>
        <w:numPr>
          <w:ilvl w:val="0"/>
          <w:numId w:val="8"/>
        </w:numPr>
        <w:ind w:left="0"/>
        <w:jc w:val="both"/>
        <w:rPr>
          <w:rFonts w:cs="Aldhabi"/>
          <w:sz w:val="16"/>
          <w:szCs w:val="16"/>
        </w:rPr>
      </w:pPr>
      <w:r w:rsidRPr="009B4841">
        <w:rPr>
          <w:rFonts w:eastAsia="Times New Roman" w:cs="Times New Roman"/>
          <w:sz w:val="16"/>
          <w:szCs w:val="16"/>
        </w:rPr>
        <w:t>Rinse thoroughly to remove all traces of the soap from the piercing. It is not necessary to rotate the jewelry.</w:t>
      </w:r>
    </w:p>
    <w:p w:rsidR="001507ED" w:rsidRPr="009B4841" w:rsidRDefault="00E54155" w:rsidP="000D68BF">
      <w:pPr>
        <w:pStyle w:val="ListParagraph"/>
        <w:numPr>
          <w:ilvl w:val="0"/>
          <w:numId w:val="8"/>
        </w:numPr>
        <w:ind w:left="0"/>
        <w:jc w:val="both"/>
        <w:rPr>
          <w:rStyle w:val="Strong"/>
          <w:rFonts w:cs="Aldhabi"/>
          <w:b w:val="0"/>
          <w:bCs w:val="0"/>
          <w:sz w:val="16"/>
          <w:szCs w:val="16"/>
        </w:rPr>
      </w:pPr>
      <w:r w:rsidRPr="009B4841">
        <w:rPr>
          <w:rFonts w:eastAsia="Times New Roman" w:cs="Times New Roman"/>
          <w:sz w:val="16"/>
          <w:szCs w:val="16"/>
        </w:rPr>
        <w:t>Dry by gently patting with clean, disposable paper products</w:t>
      </w:r>
      <w:r w:rsidR="009B4236">
        <w:rPr>
          <w:rFonts w:eastAsia="Times New Roman" w:cs="Times New Roman"/>
          <w:sz w:val="16"/>
          <w:szCs w:val="16"/>
        </w:rPr>
        <w:t>.  C</w:t>
      </w:r>
      <w:r w:rsidRPr="009B4841">
        <w:rPr>
          <w:rFonts w:eastAsia="Times New Roman" w:cs="Times New Roman"/>
          <w:sz w:val="16"/>
          <w:szCs w:val="16"/>
        </w:rPr>
        <w:t>loth towels can harbor bacteria and snag on jewelry, causing injury.</w:t>
      </w:r>
    </w:p>
    <w:p w:rsidR="00E54155" w:rsidRPr="000D68BF" w:rsidRDefault="00E54155" w:rsidP="00E54155">
      <w:pPr>
        <w:jc w:val="both"/>
        <w:rPr>
          <w:rStyle w:val="Strong"/>
          <w:rFonts w:cs="Arial"/>
          <w:color w:val="C00000"/>
          <w:sz w:val="20"/>
          <w:szCs w:val="20"/>
          <w:u w:val="single"/>
          <w:shd w:val="clear" w:color="auto" w:fill="FFFFFF"/>
        </w:rPr>
      </w:pPr>
      <w:r w:rsidRPr="000D68BF">
        <w:rPr>
          <w:rStyle w:val="Strong"/>
          <w:rFonts w:cs="Arial"/>
          <w:color w:val="C00000"/>
          <w:sz w:val="20"/>
          <w:szCs w:val="20"/>
          <w:u w:val="single"/>
          <w:shd w:val="clear" w:color="auto" w:fill="FFFFFF"/>
        </w:rPr>
        <w:t>What to Avoid</w:t>
      </w:r>
      <w:r w:rsidR="000D68BF" w:rsidRPr="000D68BF">
        <w:rPr>
          <w:rStyle w:val="Strong"/>
          <w:rFonts w:cs="Arial"/>
          <w:color w:val="C00000"/>
          <w:sz w:val="20"/>
          <w:szCs w:val="20"/>
          <w:u w:val="single"/>
          <w:shd w:val="clear" w:color="auto" w:fill="FFFFFF"/>
        </w:rPr>
        <w:t>:</w:t>
      </w:r>
    </w:p>
    <w:p w:rsidR="00C505F1" w:rsidRPr="009B4841" w:rsidRDefault="00E54155" w:rsidP="000D68BF">
      <w:pPr>
        <w:pStyle w:val="ListParagraph"/>
        <w:numPr>
          <w:ilvl w:val="0"/>
          <w:numId w:val="10"/>
        </w:numPr>
        <w:ind w:left="0"/>
        <w:jc w:val="both"/>
        <w:rPr>
          <w:rFonts w:cs="Aldhabi"/>
          <w:sz w:val="16"/>
          <w:szCs w:val="16"/>
        </w:rPr>
      </w:pPr>
      <w:r w:rsidRPr="009B4841">
        <w:rPr>
          <w:rFonts w:cs="Arial"/>
          <w:sz w:val="16"/>
          <w:szCs w:val="16"/>
          <w:shd w:val="clear" w:color="auto" w:fill="FFFFFF"/>
        </w:rPr>
        <w:t xml:space="preserve">Avoid moving jewelry in an unhealed </w:t>
      </w:r>
      <w:r w:rsidR="00C505F1" w:rsidRPr="009B4841">
        <w:rPr>
          <w:rFonts w:cs="Arial"/>
          <w:sz w:val="16"/>
          <w:szCs w:val="16"/>
          <w:shd w:val="clear" w:color="auto" w:fill="FFFFFF"/>
        </w:rPr>
        <w:t>piercing or</w:t>
      </w:r>
      <w:r w:rsidRPr="009B4841">
        <w:rPr>
          <w:rFonts w:cs="Arial"/>
          <w:sz w:val="16"/>
          <w:szCs w:val="16"/>
          <w:shd w:val="clear" w:color="auto" w:fill="FFFFFF"/>
        </w:rPr>
        <w:t xml:space="preserve"> picking away dried discharge with your fingers.</w:t>
      </w:r>
    </w:p>
    <w:p w:rsidR="00C505F1" w:rsidRPr="009B4841" w:rsidRDefault="00E54155" w:rsidP="000D68BF">
      <w:pPr>
        <w:pStyle w:val="ListParagraph"/>
        <w:numPr>
          <w:ilvl w:val="0"/>
          <w:numId w:val="10"/>
        </w:numPr>
        <w:ind w:left="0"/>
        <w:jc w:val="both"/>
        <w:rPr>
          <w:rFonts w:cs="Aldhabi"/>
          <w:sz w:val="16"/>
          <w:szCs w:val="16"/>
        </w:rPr>
      </w:pPr>
      <w:r w:rsidRPr="009B4841">
        <w:rPr>
          <w:rFonts w:cs="Arial"/>
          <w:sz w:val="16"/>
          <w:szCs w:val="16"/>
          <w:shd w:val="clear" w:color="auto" w:fill="FFFFFF"/>
        </w:rPr>
        <w:t>Avoid cleaning with Betadine®, Hibiciens®, alcohol, hydrogen peroxide, Dial® or other soaps containing triclosan, as these can damage cells.</w:t>
      </w:r>
    </w:p>
    <w:p w:rsidR="00C505F1" w:rsidRPr="009B4841" w:rsidRDefault="00E54155" w:rsidP="000D68BF">
      <w:pPr>
        <w:pStyle w:val="ListParagraph"/>
        <w:numPr>
          <w:ilvl w:val="0"/>
          <w:numId w:val="10"/>
        </w:numPr>
        <w:ind w:left="0"/>
        <w:jc w:val="both"/>
        <w:rPr>
          <w:rFonts w:cs="Aldhabi"/>
          <w:sz w:val="16"/>
          <w:szCs w:val="16"/>
        </w:rPr>
      </w:pPr>
      <w:r w:rsidRPr="009B4841">
        <w:rPr>
          <w:rFonts w:cs="Arial"/>
          <w:sz w:val="16"/>
          <w:szCs w:val="16"/>
          <w:shd w:val="clear" w:color="auto" w:fill="FFFFFF"/>
        </w:rPr>
        <w:t>Avoid ointments as they prevent necessary air circulation.</w:t>
      </w:r>
    </w:p>
    <w:p w:rsidR="00C505F1" w:rsidRPr="009B4841" w:rsidRDefault="00E54155" w:rsidP="000D68BF">
      <w:pPr>
        <w:pStyle w:val="ListParagraph"/>
        <w:numPr>
          <w:ilvl w:val="0"/>
          <w:numId w:val="10"/>
        </w:numPr>
        <w:ind w:left="0"/>
        <w:jc w:val="both"/>
        <w:rPr>
          <w:rFonts w:cs="Aldhabi"/>
          <w:sz w:val="16"/>
          <w:szCs w:val="16"/>
        </w:rPr>
      </w:pPr>
      <w:r w:rsidRPr="009B4841">
        <w:rPr>
          <w:rFonts w:cs="Arial"/>
          <w:sz w:val="16"/>
          <w:szCs w:val="16"/>
          <w:shd w:val="clear" w:color="auto" w:fill="FFFFFF"/>
        </w:rPr>
        <w:t>Avoid Bactine®, pierced ear care solutions and other products containing Benzalkonium Chloride (BZK). These can be irritating and are not intended for long term wound care.</w:t>
      </w:r>
    </w:p>
    <w:p w:rsidR="00C505F1" w:rsidRPr="009B4841" w:rsidRDefault="00E54155" w:rsidP="000D68BF">
      <w:pPr>
        <w:pStyle w:val="ListParagraph"/>
        <w:numPr>
          <w:ilvl w:val="0"/>
          <w:numId w:val="10"/>
        </w:numPr>
        <w:ind w:left="0"/>
        <w:jc w:val="both"/>
        <w:rPr>
          <w:rFonts w:cs="Aldhabi"/>
          <w:sz w:val="16"/>
          <w:szCs w:val="16"/>
        </w:rPr>
      </w:pPr>
      <w:r w:rsidRPr="009B4841">
        <w:rPr>
          <w:rFonts w:cs="Arial"/>
          <w:sz w:val="16"/>
          <w:szCs w:val="16"/>
          <w:shd w:val="clear" w:color="auto" w:fill="FFFFFF"/>
        </w:rPr>
        <w:t xml:space="preserve"> Avoid over-cleaning. This can delay your healing and irritate your piercing.</w:t>
      </w:r>
    </w:p>
    <w:p w:rsidR="00C505F1" w:rsidRPr="009B4841" w:rsidRDefault="00E54155" w:rsidP="000D68BF">
      <w:pPr>
        <w:pStyle w:val="ListParagraph"/>
        <w:numPr>
          <w:ilvl w:val="0"/>
          <w:numId w:val="10"/>
        </w:numPr>
        <w:ind w:left="0"/>
        <w:jc w:val="both"/>
        <w:rPr>
          <w:rFonts w:cs="Aldhabi"/>
          <w:sz w:val="16"/>
          <w:szCs w:val="16"/>
        </w:rPr>
      </w:pPr>
      <w:r w:rsidRPr="009B4841">
        <w:rPr>
          <w:rFonts w:cs="Arial"/>
          <w:sz w:val="16"/>
          <w:szCs w:val="16"/>
          <w:shd w:val="clear" w:color="auto" w:fill="FFFFFF"/>
        </w:rPr>
        <w:t>Avoid undue trauma such as friction from clothing, excessive motion of the area, playing with the jewelry, and vigorous cleaning. These activities can cause the formation of unsightly and uncomfortable scar tissue, migration, prolonged healing, and other complications.</w:t>
      </w:r>
    </w:p>
    <w:p w:rsidR="00C505F1" w:rsidRPr="009B4841" w:rsidRDefault="00E54155" w:rsidP="000D68BF">
      <w:pPr>
        <w:pStyle w:val="ListParagraph"/>
        <w:numPr>
          <w:ilvl w:val="0"/>
          <w:numId w:val="10"/>
        </w:numPr>
        <w:ind w:left="0"/>
        <w:jc w:val="both"/>
        <w:rPr>
          <w:rFonts w:cs="Aldhabi"/>
          <w:sz w:val="16"/>
          <w:szCs w:val="16"/>
        </w:rPr>
      </w:pPr>
      <w:r w:rsidRPr="009B4841">
        <w:rPr>
          <w:rFonts w:cs="Arial"/>
          <w:sz w:val="16"/>
          <w:szCs w:val="16"/>
          <w:shd w:val="clear" w:color="auto" w:fill="FFFFFF"/>
        </w:rPr>
        <w:t>Avoid all oral contact, rough play, and contact with others' bodily fluids on or near your piercing during healing.</w:t>
      </w:r>
    </w:p>
    <w:p w:rsidR="00C505F1" w:rsidRPr="009B4841" w:rsidRDefault="00E54155" w:rsidP="000D68BF">
      <w:pPr>
        <w:pStyle w:val="ListParagraph"/>
        <w:numPr>
          <w:ilvl w:val="0"/>
          <w:numId w:val="10"/>
        </w:numPr>
        <w:ind w:left="0"/>
        <w:jc w:val="both"/>
        <w:rPr>
          <w:rFonts w:cs="Aldhabi"/>
          <w:sz w:val="16"/>
          <w:szCs w:val="16"/>
        </w:rPr>
      </w:pPr>
      <w:r w:rsidRPr="009B4841">
        <w:rPr>
          <w:rFonts w:cs="Arial"/>
          <w:sz w:val="16"/>
          <w:szCs w:val="16"/>
          <w:shd w:val="clear" w:color="auto" w:fill="FFFFFF"/>
        </w:rPr>
        <w:t>Avoid stress and recreational drug use, including excessive caffeine, nicotine, and alcohol.</w:t>
      </w:r>
    </w:p>
    <w:p w:rsidR="00C505F1" w:rsidRPr="009B4841" w:rsidRDefault="00E54155" w:rsidP="000D68BF">
      <w:pPr>
        <w:pStyle w:val="ListParagraph"/>
        <w:numPr>
          <w:ilvl w:val="0"/>
          <w:numId w:val="10"/>
        </w:numPr>
        <w:ind w:left="0"/>
        <w:jc w:val="both"/>
        <w:rPr>
          <w:rFonts w:cs="Aldhabi"/>
          <w:sz w:val="16"/>
          <w:szCs w:val="16"/>
        </w:rPr>
      </w:pPr>
      <w:r w:rsidRPr="009B4841">
        <w:rPr>
          <w:rFonts w:cs="Arial"/>
          <w:sz w:val="16"/>
          <w:szCs w:val="16"/>
          <w:shd w:val="clear" w:color="auto" w:fill="FFFFFF"/>
        </w:rPr>
        <w:t xml:space="preserve">Avoid submerging the piercing in </w:t>
      </w:r>
      <w:r w:rsidR="00C505F1" w:rsidRPr="009B4841">
        <w:rPr>
          <w:rFonts w:cs="Arial"/>
          <w:sz w:val="16"/>
          <w:szCs w:val="16"/>
          <w:shd w:val="clear" w:color="auto" w:fill="FFFFFF"/>
        </w:rPr>
        <w:t>unhygienic</w:t>
      </w:r>
      <w:r w:rsidRPr="009B4841">
        <w:rPr>
          <w:rFonts w:cs="Arial"/>
          <w:sz w:val="16"/>
          <w:szCs w:val="16"/>
          <w:shd w:val="clear" w:color="auto" w:fill="FFFFFF"/>
        </w:rPr>
        <w:t xml:space="preserve"> bodies of water such as lakes, pools, hot tubs, etc. Or protect your piercing using a waterproof wound-sealant bandage. These are available at most drugstores.</w:t>
      </w:r>
    </w:p>
    <w:p w:rsidR="00C505F1" w:rsidRPr="009B4841" w:rsidRDefault="00E54155" w:rsidP="000D68BF">
      <w:pPr>
        <w:pStyle w:val="ListParagraph"/>
        <w:numPr>
          <w:ilvl w:val="0"/>
          <w:numId w:val="10"/>
        </w:numPr>
        <w:ind w:left="0"/>
        <w:jc w:val="both"/>
        <w:rPr>
          <w:rFonts w:cs="Aldhabi"/>
          <w:sz w:val="16"/>
          <w:szCs w:val="16"/>
        </w:rPr>
      </w:pPr>
      <w:r w:rsidRPr="009B4841">
        <w:rPr>
          <w:rFonts w:cs="Arial"/>
          <w:sz w:val="16"/>
          <w:szCs w:val="16"/>
          <w:shd w:val="clear" w:color="auto" w:fill="FFFFFF"/>
        </w:rPr>
        <w:t>Avoid all beauty and personal care products on or around the piercing including cosmetics, lotions, and sprays, etc.</w:t>
      </w:r>
    </w:p>
    <w:p w:rsidR="00E54155" w:rsidRPr="009B4841" w:rsidRDefault="00E54155" w:rsidP="000D68BF">
      <w:pPr>
        <w:pStyle w:val="ListParagraph"/>
        <w:numPr>
          <w:ilvl w:val="0"/>
          <w:numId w:val="10"/>
        </w:numPr>
        <w:ind w:left="0"/>
        <w:jc w:val="both"/>
        <w:rPr>
          <w:rFonts w:cs="Aldhabi"/>
          <w:sz w:val="16"/>
          <w:szCs w:val="16"/>
        </w:rPr>
      </w:pPr>
      <w:r w:rsidRPr="009B4841">
        <w:rPr>
          <w:rFonts w:cs="Arial"/>
          <w:sz w:val="16"/>
          <w:szCs w:val="16"/>
          <w:shd w:val="clear" w:color="auto" w:fill="FFFFFF"/>
        </w:rPr>
        <w:t>Don't hang charms or any object from your jewelry until the piercing is fully healed.</w:t>
      </w:r>
    </w:p>
    <w:p w:rsidR="00E54155" w:rsidRPr="009B4841" w:rsidRDefault="00E54155" w:rsidP="00E54155">
      <w:pPr>
        <w:jc w:val="both"/>
        <w:rPr>
          <w:rFonts w:cs="Aldhabi"/>
          <w:sz w:val="16"/>
          <w:szCs w:val="16"/>
        </w:rPr>
      </w:pPr>
    </w:p>
    <w:sectPr w:rsidR="00E54155" w:rsidRPr="009B4841" w:rsidSect="003A1F4D">
      <w:pgSz w:w="12240" w:h="15840"/>
      <w:pgMar w:top="540" w:right="1440" w:bottom="630" w:left="16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dhabi">
    <w:altName w:val="Aldhabi"/>
    <w:charset w:val="B2"/>
    <w:family w:val="auto"/>
    <w:pitch w:val="variable"/>
    <w:sig w:usb0="8000200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2E32"/>
    <w:multiLevelType w:val="multilevel"/>
    <w:tmpl w:val="DFBA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377760"/>
    <w:multiLevelType w:val="hybridMultilevel"/>
    <w:tmpl w:val="D3364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1610E3"/>
    <w:multiLevelType w:val="multilevel"/>
    <w:tmpl w:val="4C7A6B4A"/>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797513"/>
    <w:multiLevelType w:val="multilevel"/>
    <w:tmpl w:val="3190F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2033D4C"/>
    <w:multiLevelType w:val="hybridMultilevel"/>
    <w:tmpl w:val="8FD6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8A4C88"/>
    <w:multiLevelType w:val="hybridMultilevel"/>
    <w:tmpl w:val="C9C298F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5B3E27B8"/>
    <w:multiLevelType w:val="multilevel"/>
    <w:tmpl w:val="FB103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D6C3225"/>
    <w:multiLevelType w:val="hybridMultilevel"/>
    <w:tmpl w:val="DED8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020405"/>
    <w:multiLevelType w:val="hybridMultilevel"/>
    <w:tmpl w:val="AE08D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5F1FC9"/>
    <w:multiLevelType w:val="multilevel"/>
    <w:tmpl w:val="30A0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0"/>
  </w:num>
  <w:num w:numId="5">
    <w:abstractNumId w:val="2"/>
  </w:num>
  <w:num w:numId="6">
    <w:abstractNumId w:val="4"/>
  </w:num>
  <w:num w:numId="7">
    <w:abstractNumId w:val="8"/>
  </w:num>
  <w:num w:numId="8">
    <w:abstractNumId w:val="1"/>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compat/>
  <w:rsids>
    <w:rsidRoot w:val="006138E9"/>
    <w:rsid w:val="000D68BF"/>
    <w:rsid w:val="000F6016"/>
    <w:rsid w:val="001507ED"/>
    <w:rsid w:val="003661AF"/>
    <w:rsid w:val="00374999"/>
    <w:rsid w:val="003A1F4D"/>
    <w:rsid w:val="003B37FC"/>
    <w:rsid w:val="0050494E"/>
    <w:rsid w:val="00515CC4"/>
    <w:rsid w:val="00533B4F"/>
    <w:rsid w:val="0054566C"/>
    <w:rsid w:val="00555D03"/>
    <w:rsid w:val="006138E9"/>
    <w:rsid w:val="00650B3F"/>
    <w:rsid w:val="006A3D90"/>
    <w:rsid w:val="006B6077"/>
    <w:rsid w:val="007377D3"/>
    <w:rsid w:val="007833F2"/>
    <w:rsid w:val="00801F97"/>
    <w:rsid w:val="008B5B0E"/>
    <w:rsid w:val="009B4236"/>
    <w:rsid w:val="009B4841"/>
    <w:rsid w:val="00B10DF0"/>
    <w:rsid w:val="00B22557"/>
    <w:rsid w:val="00C23A9A"/>
    <w:rsid w:val="00C505F1"/>
    <w:rsid w:val="00D929F9"/>
    <w:rsid w:val="00D95310"/>
    <w:rsid w:val="00DF130F"/>
    <w:rsid w:val="00E2010A"/>
    <w:rsid w:val="00E36228"/>
    <w:rsid w:val="00E54155"/>
    <w:rsid w:val="00EC13DC"/>
    <w:rsid w:val="00EC34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3F2"/>
  </w:style>
  <w:style w:type="paragraph" w:styleId="Heading3">
    <w:name w:val="heading 3"/>
    <w:basedOn w:val="Normal"/>
    <w:link w:val="Heading3Char"/>
    <w:uiPriority w:val="9"/>
    <w:qFormat/>
    <w:rsid w:val="00E362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7D3"/>
    <w:pPr>
      <w:ind w:left="720"/>
      <w:contextualSpacing/>
    </w:pPr>
  </w:style>
  <w:style w:type="character" w:styleId="Emphasis">
    <w:name w:val="Emphasis"/>
    <w:basedOn w:val="DefaultParagraphFont"/>
    <w:uiPriority w:val="20"/>
    <w:qFormat/>
    <w:rsid w:val="007377D3"/>
    <w:rPr>
      <w:i/>
      <w:iCs/>
    </w:rPr>
  </w:style>
  <w:style w:type="character" w:customStyle="1" w:styleId="Heading3Char">
    <w:name w:val="Heading 3 Char"/>
    <w:basedOn w:val="DefaultParagraphFont"/>
    <w:link w:val="Heading3"/>
    <w:uiPriority w:val="9"/>
    <w:rsid w:val="00E36228"/>
    <w:rPr>
      <w:rFonts w:ascii="Times New Roman" w:eastAsia="Times New Roman" w:hAnsi="Times New Roman" w:cs="Times New Roman"/>
      <w:b/>
      <w:bCs/>
      <w:sz w:val="27"/>
      <w:szCs w:val="27"/>
    </w:rPr>
  </w:style>
  <w:style w:type="character" w:styleId="Strong">
    <w:name w:val="Strong"/>
    <w:basedOn w:val="DefaultParagraphFont"/>
    <w:uiPriority w:val="22"/>
    <w:qFormat/>
    <w:rsid w:val="00E36228"/>
    <w:rPr>
      <w:b/>
      <w:bCs/>
    </w:rPr>
  </w:style>
  <w:style w:type="paragraph" w:styleId="BalloonText">
    <w:name w:val="Balloon Text"/>
    <w:basedOn w:val="Normal"/>
    <w:link w:val="BalloonTextChar"/>
    <w:uiPriority w:val="99"/>
    <w:semiHidden/>
    <w:unhideWhenUsed/>
    <w:rsid w:val="00545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6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247240">
      <w:bodyDiv w:val="1"/>
      <w:marLeft w:val="0"/>
      <w:marRight w:val="0"/>
      <w:marTop w:val="0"/>
      <w:marBottom w:val="0"/>
      <w:divBdr>
        <w:top w:val="none" w:sz="0" w:space="0" w:color="auto"/>
        <w:left w:val="none" w:sz="0" w:space="0" w:color="auto"/>
        <w:bottom w:val="none" w:sz="0" w:space="0" w:color="auto"/>
        <w:right w:val="none" w:sz="0" w:space="0" w:color="auto"/>
      </w:divBdr>
    </w:div>
    <w:div w:id="1073965774">
      <w:bodyDiv w:val="1"/>
      <w:marLeft w:val="0"/>
      <w:marRight w:val="0"/>
      <w:marTop w:val="0"/>
      <w:marBottom w:val="0"/>
      <w:divBdr>
        <w:top w:val="none" w:sz="0" w:space="0" w:color="auto"/>
        <w:left w:val="none" w:sz="0" w:space="0" w:color="auto"/>
        <w:bottom w:val="none" w:sz="0" w:space="0" w:color="auto"/>
        <w:right w:val="none" w:sz="0" w:space="0" w:color="auto"/>
      </w:divBdr>
    </w:div>
    <w:div w:id="1300038701">
      <w:bodyDiv w:val="1"/>
      <w:marLeft w:val="0"/>
      <w:marRight w:val="0"/>
      <w:marTop w:val="0"/>
      <w:marBottom w:val="0"/>
      <w:divBdr>
        <w:top w:val="none" w:sz="0" w:space="0" w:color="auto"/>
        <w:left w:val="none" w:sz="0" w:space="0" w:color="auto"/>
        <w:bottom w:val="none" w:sz="0" w:space="0" w:color="auto"/>
        <w:right w:val="none" w:sz="0" w:space="0" w:color="auto"/>
      </w:divBdr>
    </w:div>
    <w:div w:id="1370569752">
      <w:bodyDiv w:val="1"/>
      <w:marLeft w:val="0"/>
      <w:marRight w:val="0"/>
      <w:marTop w:val="0"/>
      <w:marBottom w:val="0"/>
      <w:divBdr>
        <w:top w:val="none" w:sz="0" w:space="0" w:color="auto"/>
        <w:left w:val="none" w:sz="0" w:space="0" w:color="auto"/>
        <w:bottom w:val="none" w:sz="0" w:space="0" w:color="auto"/>
        <w:right w:val="none" w:sz="0" w:space="0" w:color="auto"/>
      </w:divBdr>
    </w:div>
    <w:div w:id="2058159468">
      <w:bodyDiv w:val="1"/>
      <w:marLeft w:val="0"/>
      <w:marRight w:val="0"/>
      <w:marTop w:val="0"/>
      <w:marBottom w:val="0"/>
      <w:divBdr>
        <w:top w:val="none" w:sz="0" w:space="0" w:color="auto"/>
        <w:left w:val="none" w:sz="0" w:space="0" w:color="auto"/>
        <w:bottom w:val="none" w:sz="0" w:space="0" w:color="auto"/>
        <w:right w:val="none" w:sz="0" w:space="0" w:color="auto"/>
      </w:divBdr>
    </w:div>
    <w:div w:id="212109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Natal</dc:creator>
  <cp:keywords/>
  <dc:description/>
  <cp:lastModifiedBy>Ray Lafreniere</cp:lastModifiedBy>
  <cp:revision>52</cp:revision>
  <cp:lastPrinted>2021-04-17T16:43:00Z</cp:lastPrinted>
  <dcterms:created xsi:type="dcterms:W3CDTF">2020-04-01T15:07:00Z</dcterms:created>
  <dcterms:modified xsi:type="dcterms:W3CDTF">2022-11-23T17:50:00Z</dcterms:modified>
</cp:coreProperties>
</file>